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bidi w:val="0"/>
      </w:pPr>
      <w:r>
        <w:rPr>
          <w:rtl w:val="0"/>
        </w:rPr>
        <w:t>The goal of the conference is to better understand the 17th-century ecclesiastical debates in London with a view to better understand the 1689 Ecclesiology for life and ministry in the 21st-century.</w:t>
      </w:r>
    </w:p>
    <w:p>
      <w:pPr>
        <w:pStyle w:val="Body"/>
        <w:bidi w:val="0"/>
      </w:pP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>Martyn Cowan - Biographical sketch of John Owen, including the when and why of his become an congregationalist. Key influences on his thinking - Cotton, Goodwin, Nye or whoever, and what did it cost him personally, relationally.</w:t>
      </w: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>Crawford Gribben - What is Congregationalism in its 17th-century context.</w:t>
      </w:r>
    </w:p>
    <w:p>
      <w:pPr>
        <w:pStyle w:val="Body"/>
        <w:ind w:left="495" w:firstLine="0"/>
      </w:pPr>
      <w:r>
        <w:rPr>
          <w:rtl w:val="0"/>
          <w:lang w:val="en-US"/>
        </w:rPr>
        <w:t xml:space="preserve">What were the original ideals of congregationalism and how it </w:t>
      </w:r>
      <w:r>
        <w:rPr>
          <w:rtl w:val="0"/>
          <w:lang w:val="en-US"/>
        </w:rPr>
        <w:t>“</w:t>
      </w:r>
      <w:r>
        <w:rPr>
          <w:rtl w:val="0"/>
          <w:lang w:val="en-US"/>
        </w:rPr>
        <w:t>normalized</w:t>
      </w:r>
      <w:r>
        <w:rPr>
          <w:rtl w:val="0"/>
          <w:lang w:val="en-US"/>
        </w:rPr>
        <w:t xml:space="preserve">” </w:t>
      </w:r>
      <w:r>
        <w:rPr>
          <w:rtl w:val="0"/>
          <w:lang w:val="en-US"/>
        </w:rPr>
        <w:t>over time.</w:t>
      </w:r>
    </w:p>
    <w:p>
      <w:pPr>
        <w:pStyle w:val="Body"/>
        <w:bidi w:val="0"/>
      </w:pP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>Martyn Cowan - Owen in the 1650</w:t>
      </w:r>
      <w:r>
        <w:rPr>
          <w:rtl w:val="0"/>
        </w:rPr>
        <w:t>’</w:t>
      </w:r>
      <w:r>
        <w:rPr>
          <w:rtl w:val="0"/>
        </w:rPr>
        <w:t>s His role in the shaping of the ecclesiastical debates. His key ideas and how they influence the overall debate.</w:t>
      </w:r>
    </w:p>
    <w:p>
      <w:pPr>
        <w:pStyle w:val="Body"/>
        <w:bidi w:val="0"/>
      </w:pP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>Crawford Gribben - Owen</w:t>
      </w:r>
      <w:r>
        <w:rPr>
          <w:rtl w:val="0"/>
        </w:rPr>
        <w:t>’</w:t>
      </w:r>
      <w:r>
        <w:rPr>
          <w:rtl w:val="0"/>
        </w:rPr>
        <w:t>s ecclesiology</w:t>
      </w:r>
    </w:p>
    <w:p>
      <w:pPr>
        <w:pStyle w:val="Body"/>
        <w:bidi w:val="0"/>
      </w:pP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 xml:space="preserve">Zach McCully - </w:t>
      </w:r>
      <w:r>
        <w:rPr>
          <w:rtl w:val="0"/>
        </w:rPr>
        <w:t>Keys, Congregations, and Conscience: John Cotton</w:t>
      </w:r>
      <w:r>
        <w:rPr>
          <w:rtl w:val="1"/>
        </w:rPr>
        <w:t>’</w:t>
      </w:r>
      <w:r>
        <w:rPr>
          <w:rtl w:val="0"/>
        </w:rPr>
        <w:t xml:space="preserve">s </w:t>
      </w:r>
      <w:r>
        <w:rPr>
          <w:rFonts w:ascii="Goudy Old Style Italic" w:hAnsi="Goudy Old Style Italic"/>
          <w:rtl w:val="0"/>
          <w:lang w:val="en-US"/>
        </w:rPr>
        <w:t>Keys of the Kingdom</w:t>
      </w:r>
      <w:r>
        <w:rPr>
          <w:rtl w:val="0"/>
        </w:rPr>
        <w:t xml:space="preserve"> and John Owen</w:t>
      </w:r>
      <w:r>
        <w:rPr>
          <w:rtl w:val="1"/>
        </w:rPr>
        <w:t>’</w:t>
      </w:r>
      <w:r>
        <w:rPr>
          <w:rtl w:val="0"/>
        </w:rPr>
        <w:t>s Congregational Turn</w:t>
      </w:r>
      <w:r>
        <w:rPr>
          <w:rtl w:val="0"/>
        </w:rPr>
        <w:t>”</w:t>
      </w:r>
      <w:r>
        <w:rPr>
          <w:rtl w:val="0"/>
        </w:rPr>
        <w:t xml:space="preserve">.  </w:t>
      </w:r>
      <w:r>
        <w:rPr>
          <w:b w:val="1"/>
          <w:bCs w:val="1"/>
          <w:rtl w:val="0"/>
          <w:lang w:val="en-US"/>
        </w:rPr>
        <w:t>Description:</w:t>
      </w:r>
      <w:r>
        <w:br w:type="textWrapping"/>
      </w:r>
      <w:r>
        <w:rPr>
          <w:rtl w:val="0"/>
        </w:rPr>
        <w:t>This paper would offer a close comparative reading of John Cotton</w:t>
      </w:r>
      <w:r>
        <w:rPr>
          <w:rtl w:val="1"/>
        </w:rPr>
        <w:t>’</w:t>
      </w:r>
      <w:r>
        <w:rPr>
          <w:rtl w:val="0"/>
        </w:rPr>
        <w:t xml:space="preserve">s </w:t>
      </w:r>
      <w:r>
        <w:rPr>
          <w:rFonts w:ascii="Goudy Old Style Italic" w:hAnsi="Goudy Old Style Italic"/>
          <w:rtl w:val="0"/>
          <w:lang w:val="en-US"/>
        </w:rPr>
        <w:t>Keys of the Kingdom</w:t>
      </w:r>
      <w:r>
        <w:rPr>
          <w:rtl w:val="0"/>
        </w:rPr>
        <w:t xml:space="preserve"> and Owen</w:t>
      </w:r>
      <w:r>
        <w:rPr>
          <w:rtl w:val="1"/>
        </w:rPr>
        <w:t>’</w:t>
      </w:r>
      <w:r>
        <w:rPr>
          <w:rtl w:val="0"/>
        </w:rPr>
        <w:t>s mature ecclesiology to assess the extent and limits of Cotton</w:t>
      </w:r>
      <w:r>
        <w:rPr>
          <w:rtl w:val="1"/>
        </w:rPr>
        <w:t>’</w:t>
      </w:r>
      <w:r>
        <w:rPr>
          <w:rtl w:val="0"/>
        </w:rPr>
        <w:t>s influence on Owen</w:t>
      </w:r>
      <w:r>
        <w:rPr>
          <w:rtl w:val="1"/>
        </w:rPr>
        <w:t>’</w:t>
      </w:r>
      <w:r>
        <w:rPr>
          <w:rtl w:val="0"/>
        </w:rPr>
        <w:t>s move toward Congregationalism</w:t>
      </w:r>
      <w:r>
        <w:rPr>
          <w:rtl w:val="0"/>
        </w:rPr>
        <w:t>.</w:t>
      </w:r>
    </w:p>
    <w:p>
      <w:pPr>
        <w:pStyle w:val="Body"/>
        <w:bidi w:val="0"/>
      </w:pP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>Martyn Cowan</w:t>
      </w:r>
      <w:r>
        <w:rPr>
          <w:rtl w:val="0"/>
        </w:rPr>
        <w:t xml:space="preserve"> - Owen</w:t>
      </w:r>
      <w:r>
        <w:rPr>
          <w:rtl w:val="0"/>
        </w:rPr>
        <w:t>’</w:t>
      </w:r>
      <w:r>
        <w:rPr>
          <w:rtl w:val="0"/>
        </w:rPr>
        <w:t>s ecclesiology in crisis</w:t>
      </w:r>
    </w:p>
    <w:p>
      <w:pPr>
        <w:pStyle w:val="Body"/>
        <w:bidi w:val="0"/>
      </w:pP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 xml:space="preserve">Zach McCully - The </w:t>
      </w:r>
      <w:r>
        <w:rPr>
          <w:rtl w:val="0"/>
        </w:rPr>
        <w:t xml:space="preserve"> reception of John Owen by Particular Baptists such as Nehemiah Coxe and Benjamin Keach, and whether his ecclesiology influenced their understanding of the 1689 Confession.</w:t>
      </w:r>
    </w:p>
    <w:p>
      <w:pPr>
        <w:pStyle w:val="Body"/>
        <w:bidi w:val="0"/>
      </w:pP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>Jim Renihan - C</w:t>
      </w:r>
      <w:r>
        <w:rPr>
          <w:rtl w:val="0"/>
        </w:rPr>
        <w:t>omparing confessional Baptist and Presbyterian models of covenant theology</w:t>
      </w:r>
      <w:r>
        <w:rPr>
          <w:rtl w:val="0"/>
        </w:rPr>
        <w:t xml:space="preserve">. </w:t>
      </w:r>
    </w:p>
    <w:p>
      <w:pPr>
        <w:pStyle w:val="Body"/>
        <w:bidi w:val="0"/>
      </w:pP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>Jim Renihan - Confession chapter 26.1 How does the this differ from the WCF/Savoy? Are</w:t>
      </w:r>
      <w:r>
        <w:rPr>
          <w:rtl w:val="0"/>
        </w:rPr>
        <w:t xml:space="preserve"> </w:t>
      </w:r>
      <w:r>
        <w:rPr>
          <w:rtl w:val="0"/>
        </w:rPr>
        <w:t>there 3 ecclesiologies?</w:t>
      </w:r>
    </w:p>
    <w:p>
      <w:pPr>
        <w:pStyle w:val="Body"/>
        <w:bidi w:val="0"/>
      </w:pP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>Crawford Gribben</w:t>
      </w:r>
      <w:r>
        <w:rPr>
          <w:rtl w:val="0"/>
        </w:rPr>
        <w:t xml:space="preserve"> - Owen</w:t>
      </w:r>
      <w:r>
        <w:rPr>
          <w:rtl w:val="0"/>
        </w:rPr>
        <w:t>’</w:t>
      </w:r>
      <w:r>
        <w:rPr>
          <w:rtl w:val="0"/>
        </w:rPr>
        <w:t>s Leadenall Street Church.</w:t>
      </w:r>
    </w:p>
    <w:p>
      <w:pPr>
        <w:pStyle w:val="Body"/>
        <w:bidi w:val="0"/>
      </w:pPr>
      <w:r>
        <w:rPr>
          <w:rtl w:val="0"/>
        </w:rPr>
        <w:t>Bring conference to conclusion. Brings together to encourage the pastor. Land plane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Goudy Old Style">
    <w:charset w:val="00"/>
    <w:family w:val="roman"/>
    <w:pitch w:val="default"/>
  </w:font>
  <w:font w:name="Goudy Old Style Ital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umbered"/>
  </w:abstractNum>
  <w:abstractNum w:abstractNumId="1">
    <w:multiLevelType w:val="hybridMultilevel"/>
    <w:styleLink w:val="Numbered"/>
    <w:lvl w:ilvl="0">
      <w:start w:val="1"/>
      <w:numFmt w:val="decimal"/>
      <w:suff w:val="tab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Goudy Old Style" w:cs="Arial Unicode MS" w:hAnsi="Goudy Old Styl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Numbered">
    <w:name w:val="Numbered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Goudy Old Style"/>
        <a:ea typeface="Goudy Old Style"/>
        <a:cs typeface="Goudy Old Style"/>
      </a:majorFont>
      <a:minorFont>
        <a:latin typeface="Goudy Old Style"/>
        <a:ea typeface="Goudy Old Style"/>
        <a:cs typeface="Goudy Old Styl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3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Goudy Old Styl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oudy Old Styl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